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0F7" w:rsidRDefault="008150F7" w:rsidP="008150F7">
      <w:pPr>
        <w:pStyle w:val="a3"/>
        <w:contextualSpacing w:val="0"/>
      </w:pPr>
      <w:bookmarkStart w:id="0" w:name="h.nus7bxyg81vb" w:colFirst="0" w:colLast="0"/>
      <w:bookmarkEnd w:id="0"/>
      <w:proofErr w:type="spellStart"/>
      <w:proofErr w:type="gramStart"/>
      <w:r>
        <w:t>C</w:t>
      </w:r>
      <w:proofErr w:type="gramEnd"/>
      <w:r>
        <w:t>убсидия</w:t>
      </w:r>
      <w:proofErr w:type="spellEnd"/>
      <w:r>
        <w:t xml:space="preserve"> на оплату жилья и коммунальных услуг</w:t>
      </w:r>
    </w:p>
    <w:p w:rsidR="008150F7" w:rsidRDefault="008150F7" w:rsidP="008150F7">
      <w:r>
        <w:rPr>
          <w:i/>
        </w:rPr>
        <w:t>Административный регламент: Организация предоставления субсидии на оплату жилого помещения и коммунальных услуг</w:t>
      </w:r>
    </w:p>
    <w:p w:rsidR="008150F7" w:rsidRDefault="008150F7" w:rsidP="008150F7">
      <w:pPr>
        <w:pStyle w:val="1"/>
        <w:contextualSpacing w:val="0"/>
      </w:pPr>
      <w:bookmarkStart w:id="1" w:name="h.33cl20yuidiu" w:colFirst="0" w:colLast="0"/>
      <w:bookmarkEnd w:id="1"/>
      <w:r>
        <w:t>Могу ли я получить услугу? /Кому адресована услуга</w:t>
      </w:r>
    </w:p>
    <w:p w:rsidR="008150F7" w:rsidRPr="00742A25" w:rsidRDefault="008150F7" w:rsidP="008150F7">
      <w:pPr>
        <w:ind w:left="567"/>
      </w:pPr>
      <w:r>
        <w:t>Услугу могут получить</w:t>
      </w:r>
    </w:p>
    <w:p w:rsidR="008150F7" w:rsidRDefault="008150F7" w:rsidP="008150F7">
      <w:pPr>
        <w:numPr>
          <w:ilvl w:val="0"/>
          <w:numId w:val="1"/>
        </w:numPr>
        <w:ind w:left="1799" w:hanging="359"/>
        <w:contextualSpacing/>
      </w:pPr>
      <w:r>
        <w:t xml:space="preserve">Граждане России </w:t>
      </w:r>
    </w:p>
    <w:p w:rsidR="008150F7" w:rsidRDefault="008150F7" w:rsidP="008150F7">
      <w:pPr>
        <w:numPr>
          <w:ilvl w:val="0"/>
          <w:numId w:val="1"/>
        </w:numPr>
        <w:ind w:left="1799" w:hanging="359"/>
        <w:contextualSpacing/>
      </w:pPr>
      <w:r>
        <w:t>Граждане Белоруссии</w:t>
      </w:r>
    </w:p>
    <w:p w:rsidR="008150F7" w:rsidRDefault="008150F7" w:rsidP="008150F7">
      <w:pPr>
        <w:numPr>
          <w:ilvl w:val="0"/>
          <w:numId w:val="1"/>
        </w:numPr>
        <w:ind w:left="1799" w:hanging="359"/>
        <w:contextualSpacing/>
      </w:pPr>
      <w:r>
        <w:t>Граждане Киргизии</w:t>
      </w:r>
    </w:p>
    <w:p w:rsidR="008150F7" w:rsidRDefault="008150F7" w:rsidP="008150F7">
      <w:pPr>
        <w:numPr>
          <w:ilvl w:val="0"/>
          <w:numId w:val="1"/>
        </w:numPr>
        <w:ind w:left="1799" w:hanging="359"/>
        <w:contextualSpacing/>
      </w:pPr>
      <w:r>
        <w:t>Имеющие двойное гражданство РФ и Таджикистана</w:t>
      </w:r>
    </w:p>
    <w:p w:rsidR="008150F7" w:rsidRDefault="008150F7" w:rsidP="008150F7">
      <w:pPr>
        <w:numPr>
          <w:ilvl w:val="0"/>
          <w:numId w:val="1"/>
        </w:numPr>
        <w:ind w:left="1799" w:hanging="359"/>
        <w:contextualSpacing/>
      </w:pPr>
      <w:r>
        <w:t>Имеющие двойное гражданство РФ и Туркменистана,</w:t>
      </w:r>
    </w:p>
    <w:p w:rsidR="008150F7" w:rsidRDefault="008150F7" w:rsidP="008150F7">
      <w:pPr>
        <w:spacing w:after="160"/>
        <w:ind w:firstLine="720"/>
        <w:contextualSpacing/>
      </w:pPr>
    </w:p>
    <w:p w:rsidR="008150F7" w:rsidRDefault="008150F7" w:rsidP="008150F7">
      <w:pPr>
        <w:spacing w:after="160"/>
        <w:ind w:left="567"/>
        <w:contextualSpacing/>
      </w:pPr>
      <w:proofErr w:type="gramStart"/>
      <w:r>
        <w:t>являющиеся</w:t>
      </w:r>
      <w:proofErr w:type="gramEnd"/>
    </w:p>
    <w:p w:rsidR="008150F7" w:rsidRDefault="008150F7" w:rsidP="008150F7">
      <w:pPr>
        <w:numPr>
          <w:ilvl w:val="0"/>
          <w:numId w:val="3"/>
        </w:numPr>
        <w:spacing w:after="160"/>
        <w:ind w:left="1799" w:hanging="359"/>
        <w:contextualSpacing/>
      </w:pPr>
      <w:r>
        <w:t>собственниками жилого помещения (квартиры, жилого дома, части квартиры или жилого дома).</w:t>
      </w:r>
    </w:p>
    <w:p w:rsidR="008150F7" w:rsidRDefault="008150F7" w:rsidP="008150F7">
      <w:pPr>
        <w:numPr>
          <w:ilvl w:val="0"/>
          <w:numId w:val="3"/>
        </w:numPr>
        <w:spacing w:after="160"/>
        <w:ind w:left="1799" w:hanging="359"/>
        <w:contextualSpacing/>
      </w:pPr>
      <w:r>
        <w:t>нанимателями жилого помещения по договору найма в частном жилищном фонде;</w:t>
      </w:r>
    </w:p>
    <w:p w:rsidR="008150F7" w:rsidRDefault="008150F7" w:rsidP="008150F7">
      <w:pPr>
        <w:numPr>
          <w:ilvl w:val="0"/>
          <w:numId w:val="3"/>
        </w:numPr>
        <w:spacing w:after="160"/>
        <w:ind w:left="1799" w:hanging="359"/>
        <w:contextualSpacing/>
      </w:pPr>
      <w:r>
        <w:t>пользователями жилого помещения в государственном или муниципальном жилищном фонде;</w:t>
      </w:r>
    </w:p>
    <w:p w:rsidR="008150F7" w:rsidRDefault="008150F7" w:rsidP="008150F7">
      <w:pPr>
        <w:numPr>
          <w:ilvl w:val="0"/>
          <w:numId w:val="3"/>
        </w:numPr>
        <w:spacing w:after="160"/>
        <w:ind w:left="1799" w:hanging="359"/>
        <w:contextualSpacing/>
      </w:pPr>
      <w:r>
        <w:t>членами жилищного или жилищно-строительного кооператива,</w:t>
      </w:r>
    </w:p>
    <w:p w:rsidR="008150F7" w:rsidRDefault="008150F7" w:rsidP="008150F7">
      <w:pPr>
        <w:spacing w:after="160"/>
        <w:ind w:left="1799"/>
        <w:contextualSpacing/>
      </w:pPr>
    </w:p>
    <w:p w:rsidR="008150F7" w:rsidRDefault="008150F7" w:rsidP="008150F7">
      <w:pPr>
        <w:ind w:left="567"/>
      </w:pPr>
      <w:r>
        <w:t>у которых сумма оплаты жилья и коммунальных услуг в месяц превышает 14% суммарного дохода всех членов семьи, проживающих совместно</w:t>
      </w:r>
    </w:p>
    <w:p w:rsidR="008150F7" w:rsidRDefault="008150F7" w:rsidP="008150F7">
      <w:pPr>
        <w:ind w:left="720"/>
      </w:pPr>
    </w:p>
    <w:p w:rsidR="008150F7" w:rsidRPr="00D85D35" w:rsidRDefault="008150F7" w:rsidP="008150F7">
      <w:pPr>
        <w:spacing w:line="240" w:lineRule="auto"/>
        <w:ind w:left="1701"/>
        <w:contextualSpacing/>
        <w:rPr>
          <w:i/>
        </w:rPr>
      </w:pPr>
      <w:r w:rsidRPr="00D85D35">
        <w:rPr>
          <w:i/>
          <w:noProof/>
        </w:rPr>
        <w:drawing>
          <wp:anchor distT="0" distB="0" distL="0" distR="0" simplePos="0" relativeHeight="251659264" behindDoc="0" locked="0" layoutInCell="0" hidden="0" allowOverlap="0" wp14:anchorId="373072BD" wp14:editId="58AE8F74">
            <wp:simplePos x="0" y="0"/>
            <wp:positionH relativeFrom="margin">
              <wp:posOffset>57150</wp:posOffset>
            </wp:positionH>
            <wp:positionV relativeFrom="paragraph">
              <wp:posOffset>1905</wp:posOffset>
            </wp:positionV>
            <wp:extent cx="781050" cy="533400"/>
            <wp:effectExtent l="0" t="0" r="0" b="0"/>
            <wp:wrapSquare wrapText="bothSides"/>
            <wp:docPr id="1" name="image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jpg"/>
                    <pic:cNvPicPr preferRelativeResize="0"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85D35">
        <w:rPr>
          <w:i/>
        </w:rPr>
        <w:t>Важно! За субсидией могут обратиться:</w:t>
      </w:r>
    </w:p>
    <w:p w:rsidR="008150F7" w:rsidRPr="00D85D35" w:rsidRDefault="008150F7" w:rsidP="008150F7">
      <w:pPr>
        <w:pStyle w:val="a5"/>
        <w:numPr>
          <w:ilvl w:val="0"/>
          <w:numId w:val="4"/>
        </w:numPr>
        <w:spacing w:line="240" w:lineRule="auto"/>
        <w:ind w:left="1701" w:firstLine="316"/>
        <w:rPr>
          <w:i/>
        </w:rPr>
      </w:pPr>
      <w:r w:rsidRPr="00D85D35">
        <w:rPr>
          <w:i/>
        </w:rPr>
        <w:t xml:space="preserve">члены  семей </w:t>
      </w:r>
      <w:r>
        <w:rPr>
          <w:i/>
        </w:rPr>
        <w:t xml:space="preserve">указанных выше граждан, если эти </w:t>
      </w:r>
      <w:r w:rsidRPr="00D85D35">
        <w:rPr>
          <w:i/>
        </w:rPr>
        <w:t>граждане проходят военную службу по призыву, осуждены к лишению свободы, признаны безвестно отсутствующими, умерли или объявлены умершими, находятся на принудительном лечении по решению суда</w:t>
      </w:r>
      <w:r>
        <w:rPr>
          <w:i/>
        </w:rPr>
        <w:t>;</w:t>
      </w:r>
    </w:p>
    <w:p w:rsidR="008150F7" w:rsidRPr="00D85D35" w:rsidRDefault="008150F7" w:rsidP="008150F7">
      <w:pPr>
        <w:pStyle w:val="a5"/>
        <w:numPr>
          <w:ilvl w:val="0"/>
          <w:numId w:val="4"/>
        </w:numPr>
        <w:spacing w:line="240" w:lineRule="auto"/>
        <w:ind w:left="1701" w:firstLine="316"/>
        <w:rPr>
          <w:i/>
        </w:rPr>
      </w:pPr>
      <w:r>
        <w:rPr>
          <w:i/>
        </w:rPr>
        <w:t>законные представител</w:t>
      </w:r>
      <w:r w:rsidRPr="00D85D35">
        <w:rPr>
          <w:i/>
        </w:rPr>
        <w:t>и (опекун</w:t>
      </w:r>
      <w:r>
        <w:rPr>
          <w:i/>
        </w:rPr>
        <w:t>ы</w:t>
      </w:r>
      <w:r w:rsidRPr="00D85D35">
        <w:rPr>
          <w:i/>
        </w:rPr>
        <w:t xml:space="preserve">, попечители) </w:t>
      </w:r>
      <w:r>
        <w:rPr>
          <w:i/>
        </w:rPr>
        <w:t>указанных выше</w:t>
      </w:r>
      <w:r w:rsidRPr="00D85D35">
        <w:rPr>
          <w:i/>
        </w:rPr>
        <w:t xml:space="preserve"> граждан</w:t>
      </w:r>
    </w:p>
    <w:p w:rsidR="008150F7" w:rsidRPr="00D85D35" w:rsidRDefault="008150F7" w:rsidP="008150F7">
      <w:pPr>
        <w:ind w:left="720"/>
        <w:rPr>
          <w:i/>
        </w:rPr>
      </w:pPr>
    </w:p>
    <w:p w:rsidR="008150F7" w:rsidRDefault="008150F7" w:rsidP="008150F7">
      <w:pPr>
        <w:ind w:left="720"/>
      </w:pPr>
    </w:p>
    <w:p w:rsidR="008150F7" w:rsidRDefault="008150F7" w:rsidP="008150F7">
      <w:pPr>
        <w:pStyle w:val="1"/>
        <w:contextualSpacing w:val="0"/>
      </w:pPr>
      <w:bookmarkStart w:id="2" w:name="h.4qr5wiz4ejly" w:colFirst="0" w:colLast="0"/>
      <w:bookmarkStart w:id="3" w:name="h.lv5gcctetpqt" w:colFirst="0" w:colLast="0"/>
      <w:bookmarkEnd w:id="2"/>
      <w:bookmarkEnd w:id="3"/>
      <w:r>
        <w:t xml:space="preserve">Что я получу в результате услуги? / Результат услуги </w:t>
      </w:r>
    </w:p>
    <w:p w:rsidR="008150F7" w:rsidRDefault="008150F7" w:rsidP="008150F7">
      <w:pPr>
        <w:spacing w:after="160"/>
        <w:ind w:firstLine="720"/>
      </w:pPr>
      <w:r>
        <w:t xml:space="preserve">Будет </w:t>
      </w:r>
      <w:r>
        <w:rPr>
          <w:color w:val="0179A5"/>
        </w:rPr>
        <w:t>назначена субсидия</w:t>
      </w:r>
      <w:r>
        <w:t>:</w:t>
      </w:r>
    </w:p>
    <w:p w:rsidR="008150F7" w:rsidRDefault="008150F7" w:rsidP="008150F7">
      <w:pPr>
        <w:numPr>
          <w:ilvl w:val="0"/>
          <w:numId w:val="3"/>
        </w:numPr>
        <w:spacing w:after="160"/>
        <w:ind w:left="1799" w:hanging="359"/>
        <w:contextualSpacing/>
      </w:pPr>
      <w:r>
        <w:t xml:space="preserve">на 6 месяцев; </w:t>
      </w:r>
    </w:p>
    <w:p w:rsidR="008150F7" w:rsidRDefault="008150F7" w:rsidP="008150F7">
      <w:pPr>
        <w:numPr>
          <w:ilvl w:val="0"/>
          <w:numId w:val="3"/>
        </w:numPr>
        <w:spacing w:after="160"/>
        <w:ind w:left="1799" w:hanging="359"/>
        <w:contextualSpacing/>
      </w:pPr>
      <w:r>
        <w:t>деньги перечислят на счет, открытый в банке или на почту до 10 числа следующего месяца.</w:t>
      </w:r>
    </w:p>
    <w:p w:rsidR="008150F7" w:rsidRDefault="008150F7" w:rsidP="008150F7">
      <w:pPr>
        <w:spacing w:after="160"/>
        <w:ind w:firstLine="720"/>
      </w:pPr>
      <w:r>
        <w:t xml:space="preserve">или </w:t>
      </w:r>
      <w:r>
        <w:rPr>
          <w:color w:val="0091CE"/>
        </w:rPr>
        <w:t>отказано в назначении субсидии</w:t>
      </w:r>
      <w:r>
        <w:t>:</w:t>
      </w:r>
    </w:p>
    <w:p w:rsidR="008150F7" w:rsidRDefault="008150F7" w:rsidP="008150F7">
      <w:pPr>
        <w:numPr>
          <w:ilvl w:val="0"/>
          <w:numId w:val="3"/>
        </w:numPr>
        <w:spacing w:after="160"/>
        <w:ind w:left="1799" w:hanging="359"/>
        <w:contextualSpacing/>
      </w:pPr>
      <w:r>
        <w:t>отказ пришлют по почте или выдадут решение об отказе в назначении субсидии.</w:t>
      </w:r>
    </w:p>
    <w:p w:rsidR="008150F7" w:rsidRDefault="008150F7" w:rsidP="008150F7">
      <w:pPr>
        <w:spacing w:after="160"/>
        <w:ind w:firstLine="720"/>
      </w:pPr>
      <w:r>
        <w:t>В предоставлении услуги может быть отказано в случаях:</w:t>
      </w:r>
    </w:p>
    <w:p w:rsidR="008150F7" w:rsidRDefault="008150F7" w:rsidP="008150F7">
      <w:pPr>
        <w:numPr>
          <w:ilvl w:val="0"/>
          <w:numId w:val="2"/>
        </w:numPr>
        <w:spacing w:after="160"/>
        <w:ind w:hanging="359"/>
        <w:contextualSpacing/>
      </w:pPr>
      <w:r>
        <w:t>с заявлением обратилось ненадлежащее лицо;</w:t>
      </w:r>
    </w:p>
    <w:p w:rsidR="00B949F6" w:rsidRDefault="008150F7" w:rsidP="008150F7">
      <w:pPr>
        <w:numPr>
          <w:ilvl w:val="0"/>
          <w:numId w:val="2"/>
        </w:numPr>
        <w:spacing w:after="160"/>
        <w:ind w:hanging="359"/>
        <w:contextualSpacing/>
      </w:pPr>
      <w:r>
        <w:t>не представлены необходимые документы;</w:t>
      </w:r>
      <w:bookmarkStart w:id="4" w:name="_GoBack"/>
      <w:bookmarkEnd w:id="4"/>
      <w:r>
        <w:t xml:space="preserve"> </w:t>
      </w:r>
    </w:p>
    <w:sectPr w:rsidR="00B949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03D01"/>
    <w:multiLevelType w:val="multilevel"/>
    <w:tmpl w:val="2E365694"/>
    <w:lvl w:ilvl="0">
      <w:start w:val="1"/>
      <w:numFmt w:val="bullet"/>
      <w:lvlText w:val="●"/>
      <w:lvlJc w:val="left"/>
      <w:pPr>
        <w:ind w:left="1079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799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519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3239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959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679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399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6119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839" w:firstLine="6120"/>
      </w:pPr>
      <w:rPr>
        <w:u w:val="none"/>
      </w:rPr>
    </w:lvl>
  </w:abstractNum>
  <w:abstractNum w:abstractNumId="1">
    <w:nsid w:val="4AD625F8"/>
    <w:multiLevelType w:val="multilevel"/>
    <w:tmpl w:val="9872F998"/>
    <w:lvl w:ilvl="0">
      <w:start w:val="1"/>
      <w:numFmt w:val="bullet"/>
      <w:lvlText w:val="●"/>
      <w:lvlJc w:val="left"/>
      <w:pPr>
        <w:ind w:left="1797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2517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3237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3957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4677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5397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6117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6837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7557" w:firstLine="6120"/>
      </w:pPr>
      <w:rPr>
        <w:u w:val="none"/>
      </w:rPr>
    </w:lvl>
  </w:abstractNum>
  <w:abstractNum w:abstractNumId="2">
    <w:nsid w:val="526F448F"/>
    <w:multiLevelType w:val="hybridMultilevel"/>
    <w:tmpl w:val="EF2877D6"/>
    <w:lvl w:ilvl="0" w:tplc="0419000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79" w:hanging="360"/>
      </w:pPr>
      <w:rPr>
        <w:rFonts w:ascii="Wingdings" w:hAnsi="Wingdings" w:hint="default"/>
      </w:rPr>
    </w:lvl>
  </w:abstractNum>
  <w:abstractNum w:abstractNumId="3">
    <w:nsid w:val="623A0391"/>
    <w:multiLevelType w:val="multilevel"/>
    <w:tmpl w:val="140C5908"/>
    <w:lvl w:ilvl="0">
      <w:start w:val="1"/>
      <w:numFmt w:val="bullet"/>
      <w:lvlText w:val="●"/>
      <w:lvlJc w:val="left"/>
      <w:pPr>
        <w:ind w:left="1079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799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519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3239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959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679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399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6119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839" w:firstLine="612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0F7"/>
    <w:rsid w:val="008150F7"/>
    <w:rsid w:val="00B9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150F7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1">
    <w:name w:val="heading 1"/>
    <w:basedOn w:val="a"/>
    <w:next w:val="a"/>
    <w:link w:val="10"/>
    <w:rsid w:val="008150F7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50F7"/>
    <w:rPr>
      <w:rFonts w:ascii="Trebuchet MS" w:eastAsia="Trebuchet MS" w:hAnsi="Trebuchet MS" w:cs="Trebuchet MS"/>
      <w:color w:val="000000"/>
      <w:sz w:val="32"/>
      <w:lang w:eastAsia="ru-RU"/>
    </w:rPr>
  </w:style>
  <w:style w:type="paragraph" w:styleId="a3">
    <w:name w:val="Title"/>
    <w:basedOn w:val="a"/>
    <w:next w:val="a"/>
    <w:link w:val="a4"/>
    <w:rsid w:val="008150F7"/>
    <w:pPr>
      <w:contextualSpacing/>
    </w:pPr>
    <w:rPr>
      <w:rFonts w:ascii="Trebuchet MS" w:eastAsia="Trebuchet MS" w:hAnsi="Trebuchet MS" w:cs="Trebuchet MS"/>
      <w:sz w:val="42"/>
    </w:rPr>
  </w:style>
  <w:style w:type="character" w:customStyle="1" w:styleId="a4">
    <w:name w:val="Название Знак"/>
    <w:basedOn w:val="a0"/>
    <w:link w:val="a3"/>
    <w:rsid w:val="008150F7"/>
    <w:rPr>
      <w:rFonts w:ascii="Trebuchet MS" w:eastAsia="Trebuchet MS" w:hAnsi="Trebuchet MS" w:cs="Trebuchet MS"/>
      <w:color w:val="000000"/>
      <w:sz w:val="42"/>
      <w:lang w:eastAsia="ru-RU"/>
    </w:rPr>
  </w:style>
  <w:style w:type="paragraph" w:styleId="a5">
    <w:name w:val="List Paragraph"/>
    <w:basedOn w:val="a"/>
    <w:uiPriority w:val="34"/>
    <w:qFormat/>
    <w:rsid w:val="008150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150F7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1">
    <w:name w:val="heading 1"/>
    <w:basedOn w:val="a"/>
    <w:next w:val="a"/>
    <w:link w:val="10"/>
    <w:rsid w:val="008150F7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50F7"/>
    <w:rPr>
      <w:rFonts w:ascii="Trebuchet MS" w:eastAsia="Trebuchet MS" w:hAnsi="Trebuchet MS" w:cs="Trebuchet MS"/>
      <w:color w:val="000000"/>
      <w:sz w:val="32"/>
      <w:lang w:eastAsia="ru-RU"/>
    </w:rPr>
  </w:style>
  <w:style w:type="paragraph" w:styleId="a3">
    <w:name w:val="Title"/>
    <w:basedOn w:val="a"/>
    <w:next w:val="a"/>
    <w:link w:val="a4"/>
    <w:rsid w:val="008150F7"/>
    <w:pPr>
      <w:contextualSpacing/>
    </w:pPr>
    <w:rPr>
      <w:rFonts w:ascii="Trebuchet MS" w:eastAsia="Trebuchet MS" w:hAnsi="Trebuchet MS" w:cs="Trebuchet MS"/>
      <w:sz w:val="42"/>
    </w:rPr>
  </w:style>
  <w:style w:type="character" w:customStyle="1" w:styleId="a4">
    <w:name w:val="Название Знак"/>
    <w:basedOn w:val="a0"/>
    <w:link w:val="a3"/>
    <w:rsid w:val="008150F7"/>
    <w:rPr>
      <w:rFonts w:ascii="Trebuchet MS" w:eastAsia="Trebuchet MS" w:hAnsi="Trebuchet MS" w:cs="Trebuchet MS"/>
      <w:color w:val="000000"/>
      <w:sz w:val="42"/>
      <w:lang w:eastAsia="ru-RU"/>
    </w:rPr>
  </w:style>
  <w:style w:type="paragraph" w:styleId="a5">
    <w:name w:val="List Paragraph"/>
    <w:basedOn w:val="a"/>
    <w:uiPriority w:val="34"/>
    <w:qFormat/>
    <w:rsid w:val="008150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Туманова Мария Витальевна</dc:creator>
  <cp:lastModifiedBy>Туманова Мария Витальевна</cp:lastModifiedBy>
  <cp:revision>1</cp:revision>
  <dcterms:created xsi:type="dcterms:W3CDTF">2013-09-24T06:35:00Z</dcterms:created>
  <dcterms:modified xsi:type="dcterms:W3CDTF">2013-09-24T06:36:00Z</dcterms:modified>
</cp:coreProperties>
</file>